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26" w:leader="none"/>
        </w:tabs>
        <w:spacing w:before="0" w:after="60" w:line="276"/>
        <w:ind w:right="0" w:left="426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Zásady práce s va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šimi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údaji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Jsme spole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Boris Zajac, Nov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 sady, Staré Brno, 602 00</w:t>
      </w:r>
    </w:p>
    <w:p>
      <w:pPr>
        <w:tabs>
          <w:tab w:val="left" w:pos="142" w:leader="none"/>
          <w:tab w:val="left" w:pos="426" w:leader="none"/>
        </w:tabs>
        <w:spacing w:before="0" w:after="0" w:line="276"/>
        <w:ind w:right="-6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Provozujeme e-shop na webových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www.woone.cz</w:t>
        </w:r>
      </w:hyperlink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 poskytování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šich služeb, prodej zbož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 provoz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webov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stránek zpracováváme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osobní údaje.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upravuje zejm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éna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Evropského parlamentu a Rady (EU) 2016/679 ze dne 27. dubna 2016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fyzick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sobo v souvislosti se zpracováním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ěrnice 95/46/ES (obecn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ů)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GDPR“)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5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Zpracování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použit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kontaktního formulá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ře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poptáváte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produkty a služby, budeme pracovat s vašimi kontaktn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ími údaji, které nám sd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íte, 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poptávkového formulá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ře. Jsou to: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Vaše jm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éno a 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íjmení, doru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čovac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adresu, e-mail, tel.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íslo 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  <w:t xml:space="preserve">Kontaktujeme vás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řes ně pro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domluvu ohledn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zbož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a slu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žeb.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jednání o smlouv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resp. proveden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opat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smlouvy na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 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ádost.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nenavá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žeme dalš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spolupráci,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data budeme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ávat nejdéle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3 roky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od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poslední komunikace. 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Zpracování osobních údaj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 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ákupu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u nás nakoupíte, budeme pracovat s údaji, které nám vyplníte. Jsou to 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fakturačn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jméno, 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íjmení, doru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čovac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adresa, email, tel.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íslo 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Z jakého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Osobní údaje pot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řebujeme zpracovat, abychom splnili naši smlouvu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dodali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zbož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 nebo slu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žby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Přes kontaktn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 s vámi budeme také komunikovat ohledn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stavu vaš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objednávky,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ohledně reklamac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nebo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dotazů. 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Osobní údaje budeme dále zpracovávat pro spln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povinnost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í, které nám plynou ze zákona (hlavn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četn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a da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čely, 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pro vyř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reklamací a jiné).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í údaje zpracováváme?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Jedná se o zpracování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b)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smlouvy 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ísm. c) GDPR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právní povinnosti.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 dobu pln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a pot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3 roky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od posledního poskytnutí takové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nebo dod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í.</w:t>
      </w:r>
    </w:p>
    <w:p>
      <w:pPr>
        <w:tabs>
          <w:tab w:val="left" w:pos="426" w:leader="none"/>
        </w:tabs>
        <w:spacing w:before="0" w:after="60" w:line="276"/>
        <w:ind w:right="0" w:left="78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tabs>
          <w:tab w:val="left" w:pos="426" w:leader="none"/>
        </w:tabs>
        <w:spacing w:before="0" w:after="60" w:line="276"/>
        <w:ind w:right="0" w:left="1146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Newslettery (obchodní sd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í)</w:t>
      </w:r>
    </w:p>
    <w:p>
      <w:pPr>
        <w:tabs>
          <w:tab w:val="left" w:pos="426" w:leader="none"/>
        </w:tabs>
        <w:spacing w:before="0" w:after="60" w:line="276"/>
        <w:ind w:right="0" w:left="491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jste nakupující zákazník a nezakázali jste nám 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ákupu, pou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žijeme vaši e-mailovou adresu pro rozes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ílku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šich novinek.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ého právního 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ůvodu?</w:t>
      </w:r>
    </w:p>
    <w:p>
      <w:pPr>
        <w:tabs>
          <w:tab w:val="left" w:pos="426" w:leader="none"/>
        </w:tabs>
        <w:spacing w:before="0" w:after="60" w:line="276"/>
        <w:ind w:right="0" w:left="708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Umo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žňuje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to ust. § 7 odst. 3 zákona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480/2004 Sb., o někter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ách informa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čnosti, pokud jste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to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ákupu nezakázali.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ab/>
        <w:tab/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  <w:t xml:space="preserve">Jak dlouho budeme osobní údaje zpracovávat?</w:t>
      </w:r>
    </w:p>
    <w:p>
      <w:pPr>
        <w:keepNext w:val="true"/>
        <w:keepLines w:val="true"/>
        <w:numPr>
          <w:ilvl w:val="0"/>
          <w:numId w:val="31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3 roky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od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šeho posledn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ího nákupu. Z rozesílky se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ůžete kdykoliv odhl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ásit prost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e-mailu nebo nás kontaktujte na e-mailu: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woone.eshop@gmail.com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numPr>
          <w:ilvl w:val="0"/>
          <w:numId w:val="31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Kdo se k dat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ům dostane?</w:t>
      </w:r>
    </w:p>
    <w:p>
      <w:pPr>
        <w:tabs>
          <w:tab w:val="left" w:pos="426" w:leader="none"/>
        </w:tabs>
        <w:spacing w:before="0" w:after="0" w:line="276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data zůstanou u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ás.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řesto pro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 pracují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nebo jin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osoby, které se k dat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dostanou proto, že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ám pomáhají s chodem 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šeho e-shopu. Jsou to:</w:t>
      </w:r>
    </w:p>
    <w:p>
      <w:pPr>
        <w:numPr>
          <w:ilvl w:val="0"/>
          <w:numId w:val="34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provozovatel e-shopové platformy Shoptet (spole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 Shoptet a.s., se 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ídlem Dvo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řeck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628/8, 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řevnov, 169 00, Praha 6, IČ 289 35 675, společnost je zapsan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 u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ěstsk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soudu v Praze, oddíl B vlo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žka 25 395)</w:t>
      </w:r>
    </w:p>
    <w:p>
      <w:pPr>
        <w:numPr>
          <w:ilvl w:val="0"/>
          <w:numId w:val="34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zbo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á po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šta, Bal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íkovna</w:t>
      </w:r>
    </w:p>
    <w:p>
      <w:pPr>
        <w:numPr>
          <w:ilvl w:val="0"/>
          <w:numId w:val="34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čnosti pod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ílející se na expedici plateb </w:t>
      </w:r>
    </w:p>
    <w:p>
      <w:pPr>
        <w:numPr>
          <w:ilvl w:val="0"/>
          <w:numId w:val="34"/>
        </w:numPr>
        <w:tabs>
          <w:tab w:val="left" w:pos="426" w:leader="none"/>
        </w:tabs>
        <w:spacing w:before="0" w:after="60" w:line="276"/>
        <w:ind w:right="0" w:left="851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poskytovatel e-mailingové slu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žby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Gmail.com</w:t>
      </w:r>
    </w:p>
    <w:p>
      <w:pPr>
        <w:tabs>
          <w:tab w:val="left" w:pos="426" w:leader="none"/>
        </w:tabs>
        <w:spacing w:before="0" w:after="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00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údaje zpracováváme pouze na území Evropské unie.</w:t>
      </w:r>
    </w:p>
    <w:p>
      <w:pPr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38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byste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ěli k 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ím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ot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ázky, kontaktujte nás na e-mailové adrese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woone.eshop@gmail.com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nebo zavolejte na tel.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+420 773 624 538</w:t>
      </w:r>
    </w:p>
    <w:p>
      <w:pPr>
        <w:keepNext w:val="true"/>
        <w:keepLines w:val="true"/>
        <w:numPr>
          <w:ilvl w:val="0"/>
          <w:numId w:val="38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Pou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ívání soubor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 cookies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 jsou textové soubory obsahující malé mno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informací, které se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našich webov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stránek stahují do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šeho zař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ízení. Soubory cookies se následn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při každ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štěvě odes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ílají 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na webovou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ánku nebo jinou webovou stránku, která je rozpozná. 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Soubory cookies plní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úlohy,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efektivní navigaci mezi webovými stránkami, zapamatování si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 preferenc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celkov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zlepšuj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šenost uživatele. Dok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žou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zajistit, aby reklamy zobrazované on-line byly lépe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řizpůsoben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Vaš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zájm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webových stránkách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íváme následující cookies:</w:t>
      </w:r>
    </w:p>
    <w:p>
      <w:pPr>
        <w:numPr>
          <w:ilvl w:val="0"/>
          <w:numId w:val="41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Nezbytné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jsou zapot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 provozu webových stránek,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ásit se do zabezpe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stránek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základní funk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str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ánek. Tato kategorie cookies se nedá zakázat.</w:t>
      </w:r>
    </w:p>
    <w:p>
      <w:pPr>
        <w:numPr>
          <w:ilvl w:val="0"/>
          <w:numId w:val="41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Analytické/statistické 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nám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rozpoznat a zjistit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sledovat, jak naši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íci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webové stránky. Pomáhají nám zlep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šovat způsob, 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stránky fungují,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íklad tak,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umožňuj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živatelům snadno naj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to, co hledají.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numPr>
          <w:ilvl w:val="0"/>
          <w:numId w:val="41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Reklamní cookies: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ívají se ke sledování preferencí a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zobrazit reklamu a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obsah, které nejlépe odpovídají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šemu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ájmu a online chování. Tyto soubory spou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pouze s 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ředchoz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souhlasem.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Upozor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ňujeme, že třet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strany (v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četně např. poskytovatelů extern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žeb) mohou rovněž použ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ívat cookies a/nebo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řistupovat 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ům shromažďovan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cookies na webových stránkách.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cookies a jejich aktuální seznam naleznete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jednotlivých internetových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žečů, nejčastěji v položce 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ástroje pro vývojá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vyjád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řen prostřednictv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ávacího polí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čka obsažen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v tzv. cookie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ště. Soubory cookies můžete i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 nastaven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svého internetového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žeče odm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ítnout, nebo si nastavit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jen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ých.</w:t>
      </w: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informace o správ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cookies v jednotliv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prohlí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naleznete na následujících odkazech: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 Explorer - 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https://support.microsoft.com/cs-cz/help/17442/windows-internet-explorer-delete-manage-cookies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Google Chrome - 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https://support.google.com/chrome/answer/95647?co=GENIE.Platform%3DDesktop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"https://support.google.com/chrome/answer/95647?co=GENIE.Platform%3DDesktop&amp;hl=cs"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hl=cs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Firefox - 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https://support.mozilla.org/cs/kb/povoleni-zakazani-cookies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Safari - 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https://support.apple.com/cs-cz/guide/safari/sfri11471/mac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Opera - 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https://help.opera.com/cs/latest/security-and-privacy/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46"/>
        </w:numPr>
        <w:spacing w:before="0" w:after="0" w:line="240"/>
        <w:ind w:right="0" w:left="709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Microsoft Edge - 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https://docs.microsoft.com/cs-cz/sccm/compliance/deploy-use/browser-profiles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keepNext w:val="true"/>
        <w:keepLines w:val="true"/>
        <w:numPr>
          <w:ilvl w:val="0"/>
          <w:numId w:val="46"/>
        </w:numPr>
        <w:tabs>
          <w:tab w:val="left" w:pos="426" w:leader="none"/>
        </w:tabs>
        <w:spacing w:before="240" w:after="0" w:line="240"/>
        <w:ind w:right="0" w:left="1080" w:hanging="720"/>
        <w:jc w:val="left"/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Va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še pr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áva v souvislosti se zpracováním osobních údaj</w:t>
      </w:r>
      <w:r>
        <w:rPr>
          <w:rFonts w:ascii="Calibri Light" w:hAnsi="Calibri Light" w:cs="Calibri Light" w:eastAsia="Calibri Light"/>
          <w:color w:val="2F5496"/>
          <w:spacing w:val="0"/>
          <w:position w:val="0"/>
          <w:sz w:val="32"/>
          <w:shd w:fill="auto" w:val="clear"/>
        </w:rPr>
        <w:t xml:space="preserve">ů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ízení GDPR vám dává mimo jiné právo obrátit se na nás a chtít informace, jaké va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še osobn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údaje zpracováváme, vy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ádat si u nás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ístup k 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ěmto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ům a nechat je aktualizovat nebo opravit, popř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požadovat omezen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 zpracování,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ůžete požadovat kopii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ávaných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ů, požadovat po 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ás v ur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situacích výmaz osobních údaj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ů a v určit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ípadech máte právo na jejich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řenositelnost. Proti zpracov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ání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opr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ého zájmu lze vznést námitku. 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Pokud si myslíte,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že s daty nenakl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ádáme správn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ě,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áte právo podat stí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žnost u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Úřadu pro ochranu osobních údaj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"http://www.uoou.cz/"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ů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ě se se sv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ými nároky obrátit na soud.</w:t>
      </w: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6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Tyto podmínky jsou ú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é od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01.11.2024</w:t>
      </w: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426" w:leader="none"/>
        </w:tabs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5">
    <w:abstractNumId w:val="48"/>
  </w:num>
  <w:num w:numId="7">
    <w:abstractNumId w:val="42"/>
  </w:num>
  <w:num w:numId="16">
    <w:abstractNumId w:val="36"/>
  </w:num>
  <w:num w:numId="25">
    <w:abstractNumId w:val="30"/>
  </w:num>
  <w:num w:numId="31">
    <w:abstractNumId w:val="24"/>
  </w:num>
  <w:num w:numId="34">
    <w:abstractNumId w:val="18"/>
  </w:num>
  <w:num w:numId="38">
    <w:abstractNumId w:val="12"/>
  </w:num>
  <w:num w:numId="41">
    <w:abstractNumId w:val="6"/>
  </w: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upport.mozilla.org/cs/kb/povoleni-zakazani-cookies" Id="docRId3" Type="http://schemas.openxmlformats.org/officeDocument/2006/relationships/hyperlink" /><Relationship TargetMode="External" Target="http://www.uoou.cz/" Id="docRId7" Type="http://schemas.openxmlformats.org/officeDocument/2006/relationships/hyperlink" /><Relationship TargetMode="External" Target="http://www.woone.cz/" Id="docRId0" Type="http://schemas.openxmlformats.org/officeDocument/2006/relationships/hyperlink" /><Relationship TargetMode="External" Target="https://support.google.com/chrome/answer/95647?co=GENIE.Platform%3DDesktop&amp;hl=cs" Id="docRId2" Type="http://schemas.openxmlformats.org/officeDocument/2006/relationships/hyperlink" /><Relationship TargetMode="External" Target="https://support.apple.com/cs-cz/guide/safari/sfri11471/mac" Id="docRId4" Type="http://schemas.openxmlformats.org/officeDocument/2006/relationships/hyperlink" /><Relationship TargetMode="External" Target="https://docs.microsoft.com/cs-cz/sccm/compliance/deploy-use/browser-profiles" Id="docRId6" Type="http://schemas.openxmlformats.org/officeDocument/2006/relationships/hyperlink" /><Relationship Target="numbering.xml" Id="docRId8" Type="http://schemas.openxmlformats.org/officeDocument/2006/relationships/numbering" /><Relationship TargetMode="External" Target="https://support.microsoft.com/cs-cz/help/17442/windows-internet-explorer-delete-manage-cookies" Id="docRId1" Type="http://schemas.openxmlformats.org/officeDocument/2006/relationships/hyperlink" /><Relationship TargetMode="External" Target="https://help.opera.com/cs/latest/security-and-privacy/" Id="docRId5" Type="http://schemas.openxmlformats.org/officeDocument/2006/relationships/hyperlink" /><Relationship Target="styles.xml" Id="docRId9" Type="http://schemas.openxmlformats.org/officeDocument/2006/relationships/styles" /></Relationships>
</file>